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Y="-114"/>
        <w:tblW w:w="0" w:type="auto"/>
        <w:tblLook w:val="04A0" w:firstRow="1" w:lastRow="0" w:firstColumn="1" w:lastColumn="0" w:noHBand="0" w:noVBand="1"/>
      </w:tblPr>
      <w:tblGrid>
        <w:gridCol w:w="587"/>
        <w:gridCol w:w="1320"/>
        <w:gridCol w:w="2513"/>
        <w:gridCol w:w="1216"/>
        <w:gridCol w:w="1049"/>
        <w:gridCol w:w="1516"/>
        <w:gridCol w:w="1087"/>
      </w:tblGrid>
      <w:tr w:rsidR="004E38A4" w:rsidRPr="004E38A4" w:rsidTr="004E38A4">
        <w:trPr>
          <w:trHeight w:val="300"/>
        </w:trPr>
        <w:tc>
          <w:tcPr>
            <w:tcW w:w="545" w:type="dxa"/>
            <w:vMerge w:val="restart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1272" w:type="dxa"/>
            <w:vMerge w:val="restart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 xml:space="preserve">Numer </w:t>
            </w: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br/>
              <w:t>SST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Wyszczególnienie elementów rozliczeniowych</w:t>
            </w:r>
          </w:p>
        </w:tc>
        <w:tc>
          <w:tcPr>
            <w:tcW w:w="2058" w:type="dxa"/>
            <w:gridSpan w:val="2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Przedmiar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Cena jednostkowa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Wartość</w:t>
            </w:r>
          </w:p>
        </w:tc>
      </w:tr>
      <w:tr w:rsidR="004E38A4" w:rsidRPr="004E38A4" w:rsidTr="004E38A4">
        <w:trPr>
          <w:trHeight w:val="285"/>
        </w:trPr>
        <w:tc>
          <w:tcPr>
            <w:tcW w:w="545" w:type="dxa"/>
            <w:vMerge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72" w:type="dxa"/>
            <w:vMerge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 xml:space="preserve">(opis robot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i obliczenie ich ilości)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jednostka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ilość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zł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zł</w:t>
            </w:r>
          </w:p>
        </w:tc>
      </w:tr>
      <w:tr w:rsidR="004E38A4" w:rsidRPr="004E38A4" w:rsidTr="004E38A4">
        <w:trPr>
          <w:trHeight w:val="27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7</w:t>
            </w:r>
          </w:p>
        </w:tc>
      </w:tr>
      <w:tr w:rsidR="004E38A4" w:rsidRPr="004E38A4" w:rsidTr="004E38A4">
        <w:trPr>
          <w:trHeight w:val="315"/>
        </w:trPr>
        <w:tc>
          <w:tcPr>
            <w:tcW w:w="1817" w:type="dxa"/>
            <w:gridSpan w:val="2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D-01.00.00</w:t>
            </w:r>
          </w:p>
        </w:tc>
        <w:tc>
          <w:tcPr>
            <w:tcW w:w="7471" w:type="dxa"/>
            <w:gridSpan w:val="5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ROBOTY  PRZYGOTOWAWCZE</w:t>
            </w:r>
          </w:p>
        </w:tc>
      </w:tr>
      <w:tr w:rsidR="004E38A4" w:rsidRPr="004E38A4" w:rsidTr="004E38A4">
        <w:trPr>
          <w:trHeight w:val="102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Wykonanie projektu organizacji ruchu na czas robót, oznakowanie zgodnie z zatwierdzonym projektem, utrzymanie oznakowania </w:t>
            </w:r>
            <w:r>
              <w:rPr>
                <w:rFonts w:ascii="Verdana" w:hAnsi="Verdana"/>
                <w:sz w:val="18"/>
                <w:szCs w:val="18"/>
              </w:rPr>
              <w:br/>
              <w:t xml:space="preserve">i zabezpieczenie terenu robót </w:t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w okresie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ich trwania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kpl</w:t>
            </w:r>
            <w:proofErr w:type="spellEnd"/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103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D-01.01.01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Roboty pomiarowe przy </w:t>
            </w:r>
            <w:r>
              <w:rPr>
                <w:rFonts w:ascii="Verdana" w:hAnsi="Verdana"/>
                <w:sz w:val="18"/>
                <w:szCs w:val="18"/>
              </w:rPr>
              <w:t xml:space="preserve">robotach liniowych (trasa dróg w terenie równinnym) - </w:t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odtworzenie trasy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punktów wysokościowych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dowiązaniem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do niwelety remontowanej nawierzchni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km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3,398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15"/>
        </w:trPr>
        <w:tc>
          <w:tcPr>
            <w:tcW w:w="1817" w:type="dxa"/>
            <w:gridSpan w:val="2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D-01.02.00</w:t>
            </w:r>
          </w:p>
        </w:tc>
        <w:tc>
          <w:tcPr>
            <w:tcW w:w="7471" w:type="dxa"/>
            <w:gridSpan w:val="5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ROBOTY ROZBIÓRKOWE</w:t>
            </w:r>
          </w:p>
        </w:tc>
      </w:tr>
      <w:tr w:rsidR="004E38A4" w:rsidRPr="004E38A4" w:rsidTr="004E38A4">
        <w:trPr>
          <w:trHeight w:val="129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D-01.02.04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Rozebranie przepustu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elementów betonowych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o średnicy fi 50 cm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wraz z nawierzchnią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nad przepustem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istniejącą ławą fundamentową (dot. skrzyżowań i zjazdów publicznych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w lok. 194+605 str. L, 194+755 str. L, 194+820 str. P, 195+310 str. P, 196+771 str. L ).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39,00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15"/>
        </w:trPr>
        <w:tc>
          <w:tcPr>
            <w:tcW w:w="1817" w:type="dxa"/>
            <w:gridSpan w:val="2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D-04.00.00</w:t>
            </w:r>
          </w:p>
        </w:tc>
        <w:tc>
          <w:tcPr>
            <w:tcW w:w="7471" w:type="dxa"/>
            <w:gridSpan w:val="5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PODBUDOWY</w:t>
            </w:r>
          </w:p>
        </w:tc>
      </w:tr>
      <w:tr w:rsidR="004E38A4" w:rsidRPr="004E38A4" w:rsidTr="004E38A4">
        <w:trPr>
          <w:trHeight w:val="127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D-04.01.01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Koryto wykonywane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w gruncie kat. I-VI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o głębokości  średnio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25 cm (dot. skrzyżowań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zjazdów publicznych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w  lok. 194+163 str. </w:t>
            </w:r>
            <w:r w:rsidRPr="004E38A4">
              <w:rPr>
                <w:rFonts w:ascii="Verdana" w:hAnsi="Verdana"/>
                <w:sz w:val="18"/>
                <w:szCs w:val="18"/>
                <w:lang w:val="en-US"/>
              </w:rPr>
              <w:t xml:space="preserve">L, 194+605 str. L,  194+755 str. L, 194+820 str. P, 195+310 str. P, 195+745 str. </w:t>
            </w:r>
            <w:r w:rsidRPr="004E38A4">
              <w:rPr>
                <w:rFonts w:ascii="Verdana" w:hAnsi="Verdana"/>
                <w:sz w:val="18"/>
                <w:szCs w:val="18"/>
              </w:rPr>
              <w:t>P, 196+208 str. P, 196+771 str. L, 197+214 str. P)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494,0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129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lastRenderedPageBreak/>
              <w:t>5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D-04.04.02    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Podbudowa z kruszywa łamanego,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grub. warstwy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po zagęszczeniu 25 cm (dot. skrzyżowań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zjazdów publicznych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w lok. 194+163 str. L, 194+605 str. L,  194+755 str. L, 194+820 str. P, 195+310 str. P, 195+745 str. P, 196+208 str. P, 196+771 str. L, 197+214 str. P)</w:t>
            </w: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509,0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15"/>
        </w:trPr>
        <w:tc>
          <w:tcPr>
            <w:tcW w:w="1817" w:type="dxa"/>
            <w:gridSpan w:val="2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D-05.00.00</w:t>
            </w:r>
          </w:p>
        </w:tc>
        <w:tc>
          <w:tcPr>
            <w:tcW w:w="7471" w:type="dxa"/>
            <w:gridSpan w:val="5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NAWIERZCHNIE</w:t>
            </w:r>
          </w:p>
        </w:tc>
      </w:tr>
      <w:tr w:rsidR="004E38A4" w:rsidRPr="004E38A4" w:rsidTr="004E38A4">
        <w:trPr>
          <w:trHeight w:val="153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D-05.03.11     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Mechaniczne frezowanie istniejącej  nawierzchni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z mas mineralno-bitumicznych 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na zimno, średnia grub. w-wy 4 cm (destrukt wykorzystany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do uzupełnienia poboczy), dot. również skrzyżowań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i zjazdów publicznych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w  lok. 194+163 str. L, 194+605 str. L, 194+820 str. P, 195+310 str. P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20586,0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102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D-05.03.05b D-04.03.01           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Wykonanie warstwy wyrównawczej z betonu asfaltowego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na drodze kategorii ruchu KR 4 średniej grubości warstwy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2 cm wraz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z oczyszczeniem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>i skropieniem istniejącej nawierzchni emulsją asfaltową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t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1037,0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102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D-05.03.05b D-04.03.01           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Wykonanie nawierzchni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betonu asfaltowego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na drodze kategorii ruchu KR 4 - wykonanie warstwy wiążącej grubość w-wy 5 cm </w:t>
            </w:r>
            <w:r>
              <w:rPr>
                <w:rFonts w:ascii="Verdana" w:hAnsi="Verdana"/>
                <w:sz w:val="18"/>
                <w:szCs w:val="18"/>
              </w:rPr>
              <w:br/>
              <w:t xml:space="preserve">wraz </w:t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z oczyszczeniem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i skropieniem istniejącej nawierzchni emulsją asfaltową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20727,8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127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lastRenderedPageBreak/>
              <w:t>9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D-05.03.13a D-04.03.01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Wykonanie nawierzchni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mieszanki mastyksowo-grysowej SMA na drodze kategorii ruchu KR 4  - warstwa ścieralna , grubość w-wy 4 cm wraz 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oczyszczeniem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i skropieniem nawierzchni warstwy wiążącej emulsją asfaltową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20388,0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205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D-05.03.05a,b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>D-04.03.01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Wykonanie nawierzchni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betonu asfaltowego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na drodze podporządkowanej 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kat. ruchu KR1-2 - warstwa wiążąca 4 cm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i ścieralna 4 cm wraz 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oczyszczeniem podbudowy emulsją asfaltową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(dot. skrzyżowań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zjazdów publicznych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w lok. 194+163 str. L, 194+473 str. P, 194+605 str. L, 194+755 str. L, 194+820 str. P, 195+310 str. P, 195+745 str. P, 196+208 str. P, 196+771 str. L i P, 197+214 str. P)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513,0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15"/>
        </w:trPr>
        <w:tc>
          <w:tcPr>
            <w:tcW w:w="1817" w:type="dxa"/>
            <w:gridSpan w:val="2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D-06.00.00</w:t>
            </w:r>
          </w:p>
        </w:tc>
        <w:tc>
          <w:tcPr>
            <w:tcW w:w="7471" w:type="dxa"/>
            <w:gridSpan w:val="5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ROBOTY WYKOŃCZENIOWE</w:t>
            </w:r>
          </w:p>
        </w:tc>
      </w:tr>
      <w:tr w:rsidR="004E38A4" w:rsidRPr="004E38A4" w:rsidTr="004E38A4">
        <w:trPr>
          <w:trHeight w:val="204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D-06.02.01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Wykonanie przepustu z rur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PEHD o średnicy 50 cm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ułożeniem na  żwirowej ławie fundamentowej, wykonaniem zasypki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oraz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</w:t>
            </w: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obrukowaniem</w:t>
            </w:r>
            <w:proofErr w:type="spellEnd"/>
            <w:r w:rsidRPr="004E38A4">
              <w:rPr>
                <w:rFonts w:ascii="Verdana" w:hAnsi="Verdana"/>
                <w:sz w:val="18"/>
                <w:szCs w:val="18"/>
              </w:rPr>
              <w:t xml:space="preserve"> wlotu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i wylotu (dotyczy zjazdu publicznego lub </w:t>
            </w: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skrzyzowania</w:t>
            </w:r>
            <w:proofErr w:type="spellEnd"/>
            <w:r w:rsidRPr="004E38A4">
              <w:rPr>
                <w:rFonts w:ascii="Verdana" w:hAnsi="Verdana"/>
                <w:sz w:val="18"/>
                <w:szCs w:val="18"/>
              </w:rPr>
              <w:t xml:space="preserve"> w lok.194+163 str. </w:t>
            </w:r>
            <w:r w:rsidRPr="004E38A4">
              <w:rPr>
                <w:rFonts w:ascii="Verdana" w:hAnsi="Verdana"/>
                <w:sz w:val="18"/>
                <w:szCs w:val="18"/>
                <w:lang w:val="en-US"/>
              </w:rPr>
              <w:t xml:space="preserve">L, 194+605 str. L, 194+755 str. L, 194+820 str. P, 195+310 str. P, 195+745 str. </w:t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P, 196+208 str. P, 196+771 str. L,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>197+214 str. P)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104,0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153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lastRenderedPageBreak/>
              <w:t>12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D-06.03.01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Uzupełnienie poboczy  mieszanką złożoną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z kruszywa</w:t>
            </w:r>
            <w:r>
              <w:rPr>
                <w:rFonts w:ascii="Verdana" w:hAnsi="Verdana"/>
                <w:sz w:val="18"/>
                <w:szCs w:val="18"/>
              </w:rPr>
              <w:t xml:space="preserve"> łamanego (materiał Wykonawcy)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destruktu (materiał Zamawiającego)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w stosunku 1:2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z profilowaniem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zagęszczeniem,  grub. w-wy  średnio 12 cm (dot. również poboczy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na remontowanych skrzyżowaniach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i zjazdach publicznych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z nawierzchnią bitumiczną).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10194,0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76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13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D-06.03.01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Ścinanie poboczy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 xml:space="preserve">o grubości średnio 5 cm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 xml:space="preserve">z ich wyprofilowaniem, zagęszczeniem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i wywozem nadmiaru gruntu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10194,0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51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14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D.06.04.01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Renowacja (odtworzenie, pogłębienie średnio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o 20-60 cm) rowów drogowych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6434,0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780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15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D.03.01.03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Oczyszczenie przepustów pod zjazdami i drogami średnicy </w:t>
            </w:r>
            <w:r w:rsidRPr="004E38A4">
              <w:rPr>
                <w:rFonts w:ascii="Verdana" w:hAnsi="Verdana"/>
                <w:sz w:val="18"/>
                <w:szCs w:val="18"/>
              </w:rPr>
              <w:br/>
              <w:t>od fi 30 do fi 60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mb</w:t>
            </w:r>
            <w:proofErr w:type="spellEnd"/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201,0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15"/>
        </w:trPr>
        <w:tc>
          <w:tcPr>
            <w:tcW w:w="1817" w:type="dxa"/>
            <w:gridSpan w:val="2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D-07.00.00</w:t>
            </w:r>
          </w:p>
        </w:tc>
        <w:tc>
          <w:tcPr>
            <w:tcW w:w="7471" w:type="dxa"/>
            <w:gridSpan w:val="5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URZĄDZENIA BEZPIECZEŃSTWA RUCHU</w:t>
            </w:r>
          </w:p>
        </w:tc>
      </w:tr>
      <w:tr w:rsidR="004E38A4" w:rsidRPr="004E38A4" w:rsidTr="004E38A4">
        <w:trPr>
          <w:trHeight w:val="25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16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D-07.01.01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 xml:space="preserve">Odtworzenie punktów referencyjnych </w:t>
            </w:r>
            <w:r>
              <w:rPr>
                <w:rFonts w:ascii="Verdana" w:hAnsi="Verdana"/>
                <w:sz w:val="18"/>
                <w:szCs w:val="18"/>
              </w:rPr>
              <w:br/>
            </w:r>
            <w:r w:rsidRPr="004E38A4">
              <w:rPr>
                <w:rFonts w:ascii="Verdana" w:hAnsi="Verdana"/>
                <w:sz w:val="18"/>
                <w:szCs w:val="18"/>
              </w:rPr>
              <w:t>(lok. 197+398)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proofErr w:type="spellStart"/>
            <w:r w:rsidRPr="004E38A4">
              <w:rPr>
                <w:rFonts w:ascii="Verdana" w:hAnsi="Verdana"/>
                <w:sz w:val="18"/>
                <w:szCs w:val="18"/>
              </w:rPr>
              <w:t>Szt</w:t>
            </w:r>
            <w:proofErr w:type="spellEnd"/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525"/>
        </w:trPr>
        <w:tc>
          <w:tcPr>
            <w:tcW w:w="545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17</w:t>
            </w:r>
          </w:p>
        </w:tc>
        <w:tc>
          <w:tcPr>
            <w:tcW w:w="127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D-07.01.01</w:t>
            </w:r>
          </w:p>
        </w:tc>
        <w:tc>
          <w:tcPr>
            <w:tcW w:w="2850" w:type="dxa"/>
            <w:hideMark/>
          </w:tcPr>
          <w:p w:rsidR="004E38A4" w:rsidRPr="004E38A4" w:rsidRDefault="004E38A4" w:rsidP="004E38A4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Wykonanie oznakowania poziomego grubowarstwowego strukturalnego</w:t>
            </w:r>
          </w:p>
        </w:tc>
        <w:tc>
          <w:tcPr>
            <w:tcW w:w="1116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m²</w:t>
            </w:r>
          </w:p>
        </w:tc>
        <w:tc>
          <w:tcPr>
            <w:tcW w:w="942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1320,0</w:t>
            </w:r>
          </w:p>
        </w:tc>
        <w:tc>
          <w:tcPr>
            <w:tcW w:w="1449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00"/>
        </w:trPr>
        <w:tc>
          <w:tcPr>
            <w:tcW w:w="8174" w:type="dxa"/>
            <w:gridSpan w:val="6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Razem netto: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00"/>
        </w:trPr>
        <w:tc>
          <w:tcPr>
            <w:tcW w:w="8174" w:type="dxa"/>
            <w:gridSpan w:val="6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Podatek VAT 23%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  <w:tr w:rsidR="004E38A4" w:rsidRPr="004E38A4" w:rsidTr="004E38A4">
        <w:trPr>
          <w:trHeight w:val="315"/>
        </w:trPr>
        <w:tc>
          <w:tcPr>
            <w:tcW w:w="8174" w:type="dxa"/>
            <w:gridSpan w:val="6"/>
            <w:hideMark/>
          </w:tcPr>
          <w:p w:rsidR="004E38A4" w:rsidRPr="004E38A4" w:rsidRDefault="004E38A4" w:rsidP="004E38A4">
            <w:pPr>
              <w:rPr>
                <w:rFonts w:ascii="Verdana" w:hAnsi="Verdana"/>
                <w:sz w:val="18"/>
                <w:szCs w:val="18"/>
              </w:rPr>
            </w:pPr>
            <w:r w:rsidRPr="004E38A4">
              <w:rPr>
                <w:rFonts w:ascii="Verdana" w:hAnsi="Verdana"/>
                <w:sz w:val="18"/>
                <w:szCs w:val="18"/>
              </w:rPr>
              <w:t>Łączna kwota z podatkiem VAT</w:t>
            </w:r>
          </w:p>
        </w:tc>
        <w:tc>
          <w:tcPr>
            <w:tcW w:w="1114" w:type="dxa"/>
            <w:hideMark/>
          </w:tcPr>
          <w:p w:rsidR="004E38A4" w:rsidRPr="004E38A4" w:rsidRDefault="004E38A4" w:rsidP="004E38A4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 w:rsidRPr="004E38A4">
              <w:rPr>
                <w:rFonts w:ascii="Verdana" w:hAnsi="Verdana"/>
                <w:b/>
                <w:bCs/>
                <w:sz w:val="18"/>
                <w:szCs w:val="18"/>
              </w:rPr>
              <w:t> </w:t>
            </w:r>
          </w:p>
        </w:tc>
      </w:tr>
    </w:tbl>
    <w:p w:rsidR="000B40BF" w:rsidRPr="000B40BF" w:rsidRDefault="000B40BF" w:rsidP="007113A4">
      <w:pPr>
        <w:rPr>
          <w:b/>
        </w:rPr>
      </w:pPr>
    </w:p>
    <w:p w:rsidR="000B40BF" w:rsidRDefault="000B40BF"/>
    <w:p w:rsidR="000B40BF" w:rsidRPr="000B40BF" w:rsidRDefault="000B40BF" w:rsidP="000B40BF"/>
    <w:p w:rsidR="000B40BF" w:rsidRDefault="00FD2D66" w:rsidP="000B40BF">
      <w:r>
        <w:t>słownie:…………………</w:t>
      </w:r>
      <w:r w:rsidR="000B40BF" w:rsidRPr="000B40BF">
        <w:t>…………………………………………………………………………………………………………………………</w:t>
      </w:r>
      <w:r>
        <w:t>....</w:t>
      </w:r>
    </w:p>
    <w:p w:rsidR="000B40BF" w:rsidRDefault="000B40BF" w:rsidP="000B40BF">
      <w:pPr>
        <w:tabs>
          <w:tab w:val="left" w:pos="2070"/>
        </w:tabs>
      </w:pPr>
      <w:r>
        <w:tab/>
      </w:r>
    </w:p>
    <w:p w:rsidR="000B40BF" w:rsidRDefault="000B40BF" w:rsidP="000B40BF">
      <w:pPr>
        <w:tabs>
          <w:tab w:val="left" w:pos="2070"/>
        </w:tabs>
        <w:jc w:val="center"/>
      </w:pPr>
      <w:r w:rsidRPr="000B40BF">
        <w:t>Podpis Wykonawcy/Pełnomocnika</w:t>
      </w:r>
    </w:p>
    <w:p w:rsidR="000B40BF" w:rsidRPr="000B40BF" w:rsidRDefault="000B40BF" w:rsidP="000B40BF">
      <w:pPr>
        <w:tabs>
          <w:tab w:val="left" w:pos="2070"/>
        </w:tabs>
        <w:jc w:val="center"/>
      </w:pPr>
      <w:r w:rsidRPr="000B40BF">
        <w:t>…………………………………………………………………………………</w:t>
      </w:r>
    </w:p>
    <w:sectPr w:rsidR="000B40BF" w:rsidRPr="000B40B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0B5" w:rsidRDefault="007C20B5" w:rsidP="007113A4">
      <w:pPr>
        <w:spacing w:after="0" w:line="240" w:lineRule="auto"/>
      </w:pPr>
      <w:r>
        <w:separator/>
      </w:r>
    </w:p>
  </w:endnote>
  <w:endnote w:type="continuationSeparator" w:id="0">
    <w:p w:rsidR="007C20B5" w:rsidRDefault="007C20B5" w:rsidP="00711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8573267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7113A4" w:rsidRDefault="007113A4">
            <w:pPr>
              <w:pStyle w:val="Stopka"/>
              <w:jc w:val="center"/>
            </w:pPr>
            <w:r w:rsidRPr="007113A4">
              <w:t xml:space="preserve">Strona </w:t>
            </w:r>
            <w:r w:rsidRPr="007113A4">
              <w:rPr>
                <w:bCs/>
                <w:sz w:val="24"/>
                <w:szCs w:val="24"/>
              </w:rPr>
              <w:fldChar w:fldCharType="begin"/>
            </w:r>
            <w:r w:rsidRPr="007113A4">
              <w:rPr>
                <w:bCs/>
              </w:rPr>
              <w:instrText>PAGE</w:instrText>
            </w:r>
            <w:r w:rsidRPr="007113A4">
              <w:rPr>
                <w:bCs/>
                <w:sz w:val="24"/>
                <w:szCs w:val="24"/>
              </w:rPr>
              <w:fldChar w:fldCharType="separate"/>
            </w:r>
            <w:r w:rsidR="00662E13">
              <w:rPr>
                <w:bCs/>
                <w:noProof/>
              </w:rPr>
              <w:t>1</w:t>
            </w:r>
            <w:r w:rsidRPr="007113A4">
              <w:rPr>
                <w:bCs/>
                <w:sz w:val="24"/>
                <w:szCs w:val="24"/>
              </w:rPr>
              <w:fldChar w:fldCharType="end"/>
            </w:r>
            <w:r w:rsidRPr="007113A4">
              <w:t xml:space="preserve"> z </w:t>
            </w:r>
            <w:r w:rsidRPr="007113A4">
              <w:rPr>
                <w:bCs/>
                <w:sz w:val="24"/>
                <w:szCs w:val="24"/>
              </w:rPr>
              <w:fldChar w:fldCharType="begin"/>
            </w:r>
            <w:r w:rsidRPr="007113A4">
              <w:rPr>
                <w:bCs/>
              </w:rPr>
              <w:instrText>NUMPAGES</w:instrText>
            </w:r>
            <w:r w:rsidRPr="007113A4">
              <w:rPr>
                <w:bCs/>
                <w:sz w:val="24"/>
                <w:szCs w:val="24"/>
              </w:rPr>
              <w:fldChar w:fldCharType="separate"/>
            </w:r>
            <w:r w:rsidR="00662E13">
              <w:rPr>
                <w:bCs/>
                <w:noProof/>
              </w:rPr>
              <w:t>4</w:t>
            </w:r>
            <w:r w:rsidRPr="007113A4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113A4" w:rsidRDefault="007113A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0B5" w:rsidRDefault="007C20B5" w:rsidP="007113A4">
      <w:pPr>
        <w:spacing w:after="0" w:line="240" w:lineRule="auto"/>
      </w:pPr>
      <w:r>
        <w:separator/>
      </w:r>
    </w:p>
  </w:footnote>
  <w:footnote w:type="continuationSeparator" w:id="0">
    <w:p w:rsidR="007C20B5" w:rsidRDefault="007C20B5" w:rsidP="00711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3A4" w:rsidRPr="004E38A4" w:rsidRDefault="007113A4" w:rsidP="007113A4">
    <w:pPr>
      <w:jc w:val="center"/>
      <w:rPr>
        <w:rFonts w:ascii="Verdana" w:hAnsi="Verdana"/>
        <w:b/>
        <w:sz w:val="20"/>
        <w:szCs w:val="20"/>
      </w:rPr>
    </w:pPr>
    <w:r w:rsidRPr="004E38A4">
      <w:rPr>
        <w:rFonts w:ascii="Verdana" w:hAnsi="Verdana"/>
        <w:b/>
        <w:sz w:val="20"/>
        <w:szCs w:val="20"/>
      </w:rPr>
      <w:t xml:space="preserve">KOSZTORYS OFERTOWY </w:t>
    </w:r>
  </w:p>
  <w:p w:rsidR="007113A4" w:rsidRPr="004E38A4" w:rsidRDefault="007113A4" w:rsidP="007113A4">
    <w:pPr>
      <w:jc w:val="center"/>
      <w:rPr>
        <w:rFonts w:ascii="Verdana" w:hAnsi="Verdana"/>
        <w:b/>
        <w:sz w:val="20"/>
        <w:szCs w:val="20"/>
      </w:rPr>
    </w:pPr>
    <w:r w:rsidRPr="004E38A4">
      <w:rPr>
        <w:rFonts w:ascii="Verdana" w:hAnsi="Verdana"/>
        <w:b/>
        <w:sz w:val="20"/>
        <w:szCs w:val="20"/>
      </w:rPr>
      <w:t xml:space="preserve">Remont drogi krajowej nr 63 na odcinku Brulino Piwki - Szulborze Kozy </w:t>
    </w:r>
    <w:r w:rsidR="003A0C3C">
      <w:rPr>
        <w:rFonts w:ascii="Verdana" w:hAnsi="Verdana"/>
        <w:b/>
        <w:sz w:val="20"/>
        <w:szCs w:val="20"/>
      </w:rPr>
      <w:br/>
    </w:r>
    <w:r w:rsidRPr="004E38A4">
      <w:rPr>
        <w:rFonts w:ascii="Verdana" w:hAnsi="Verdana"/>
        <w:b/>
        <w:sz w:val="20"/>
        <w:szCs w:val="20"/>
      </w:rPr>
      <w:t>od km 194+000 do km 197+398 o długości 3,398 km</w:t>
    </w:r>
  </w:p>
  <w:p w:rsidR="007113A4" w:rsidRDefault="007113A4">
    <w:pPr>
      <w:pStyle w:val="Nagwek"/>
    </w:pPr>
  </w:p>
  <w:p w:rsidR="004E38A4" w:rsidRDefault="004E38A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0BF"/>
    <w:rsid w:val="000B40BF"/>
    <w:rsid w:val="000D4209"/>
    <w:rsid w:val="00102A5D"/>
    <w:rsid w:val="002119DB"/>
    <w:rsid w:val="003A0C3C"/>
    <w:rsid w:val="004E38A4"/>
    <w:rsid w:val="00662E13"/>
    <w:rsid w:val="00692836"/>
    <w:rsid w:val="007113A4"/>
    <w:rsid w:val="00726178"/>
    <w:rsid w:val="007C20B5"/>
    <w:rsid w:val="00C714E3"/>
    <w:rsid w:val="00DC4DB7"/>
    <w:rsid w:val="00DE366D"/>
    <w:rsid w:val="00E217CA"/>
    <w:rsid w:val="00F442EA"/>
    <w:rsid w:val="00FD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11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3A4"/>
  </w:style>
  <w:style w:type="paragraph" w:styleId="Stopka">
    <w:name w:val="footer"/>
    <w:basedOn w:val="Normalny"/>
    <w:link w:val="StopkaZnak"/>
    <w:uiPriority w:val="99"/>
    <w:unhideWhenUsed/>
    <w:rsid w:val="00711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3A4"/>
  </w:style>
  <w:style w:type="paragraph" w:styleId="Tekstdymka">
    <w:name w:val="Balloon Text"/>
    <w:basedOn w:val="Normalny"/>
    <w:link w:val="TekstdymkaZnak"/>
    <w:uiPriority w:val="99"/>
    <w:semiHidden/>
    <w:unhideWhenUsed/>
    <w:rsid w:val="00711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3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B4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11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13A4"/>
  </w:style>
  <w:style w:type="paragraph" w:styleId="Stopka">
    <w:name w:val="footer"/>
    <w:basedOn w:val="Normalny"/>
    <w:link w:val="StopkaZnak"/>
    <w:uiPriority w:val="99"/>
    <w:unhideWhenUsed/>
    <w:rsid w:val="007113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13A4"/>
  </w:style>
  <w:style w:type="paragraph" w:styleId="Tekstdymka">
    <w:name w:val="Balloon Text"/>
    <w:basedOn w:val="Normalny"/>
    <w:link w:val="TekstdymkaZnak"/>
    <w:uiPriority w:val="99"/>
    <w:semiHidden/>
    <w:unhideWhenUsed/>
    <w:rsid w:val="00711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13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8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Bąkowski Tomasz</dc:creator>
  <cp:lastModifiedBy>Duda Agnieszka</cp:lastModifiedBy>
  <cp:revision>12</cp:revision>
  <cp:lastPrinted>2017-06-06T07:13:00Z</cp:lastPrinted>
  <dcterms:created xsi:type="dcterms:W3CDTF">2017-05-30T12:06:00Z</dcterms:created>
  <dcterms:modified xsi:type="dcterms:W3CDTF">2017-06-06T07:16:00Z</dcterms:modified>
</cp:coreProperties>
</file>